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B470C" w14:textId="115B0CDA" w:rsidR="003E7B8C" w:rsidRDefault="34558E10" w:rsidP="00E9247B">
      <w:pPr>
        <w:jc w:val="center"/>
        <w:rPr>
          <w:rFonts w:ascii="Aptos" w:eastAsia="Aptos" w:hAnsi="Aptos" w:cs="Aptos"/>
          <w:color w:val="000000" w:themeColor="text1"/>
        </w:rPr>
      </w:pPr>
      <w:r w:rsidRPr="38459FCA">
        <w:rPr>
          <w:rFonts w:ascii="Aptos" w:eastAsia="Aptos" w:hAnsi="Aptos" w:cs="Aptos"/>
          <w:color w:val="000000" w:themeColor="text1"/>
        </w:rPr>
        <w:t>Press Release</w:t>
      </w:r>
    </w:p>
    <w:p w14:paraId="610C3AF1" w14:textId="413FF6AD"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FOR IMMEDIATE RELEASE</w:t>
      </w:r>
    </w:p>
    <w:p w14:paraId="223F7735" w14:textId="2AE3D284" w:rsidR="003E7B8C" w:rsidRPr="00E9247B" w:rsidRDefault="34558E10" w:rsidP="38459FCA">
      <w:pPr>
        <w:rPr>
          <w:rFonts w:ascii="Aptos" w:eastAsia="Aptos" w:hAnsi="Aptos" w:cs="Aptos"/>
          <w:b/>
          <w:bCs/>
          <w:color w:val="000000" w:themeColor="text1"/>
        </w:rPr>
      </w:pPr>
      <w:r w:rsidRPr="00E9247B">
        <w:rPr>
          <w:rFonts w:ascii="Aptos" w:eastAsia="Aptos" w:hAnsi="Aptos" w:cs="Aptos"/>
          <w:b/>
          <w:bCs/>
          <w:color w:val="000000" w:themeColor="text1"/>
        </w:rPr>
        <w:t xml:space="preserve"> IMPACK to Showcase Innovative Folder-Gluer Peripherals for Carton Converters at Drupa 2024</w:t>
      </w:r>
    </w:p>
    <w:p w14:paraId="44364B0E" w14:textId="762EE7F1"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[Saint Jacques, Quebec, March 18, 2024] – IMPACK, a global leader in the engineering, manufacturing, and installation of automated productivity solutions, is excited to announce its participation in Drupa 2024, the world’s premier trade show for printing technologies. IMPACK has exhibited at Drupa since 2012 and looks forward to another opportunity to meet with industry peers.  </w:t>
      </w:r>
      <w:r w:rsidR="00195C74">
        <w:rPr>
          <w:rFonts w:ascii="Aptos" w:eastAsia="Aptos" w:hAnsi="Aptos" w:cs="Aptos"/>
          <w:color w:val="000000" w:themeColor="text1"/>
        </w:rPr>
        <w:t xml:space="preserve">The </w:t>
      </w:r>
      <w:r w:rsidRPr="38459FCA">
        <w:rPr>
          <w:rFonts w:ascii="Aptos" w:eastAsia="Aptos" w:hAnsi="Aptos" w:cs="Aptos"/>
          <w:color w:val="000000" w:themeColor="text1"/>
        </w:rPr>
        <w:t xml:space="preserve">IMPACK </w:t>
      </w:r>
      <w:r w:rsidR="00195C74">
        <w:rPr>
          <w:rFonts w:ascii="Aptos" w:eastAsia="Aptos" w:hAnsi="Aptos" w:cs="Aptos"/>
          <w:color w:val="000000" w:themeColor="text1"/>
        </w:rPr>
        <w:t xml:space="preserve">booth </w:t>
      </w:r>
      <w:r w:rsidRPr="38459FCA">
        <w:rPr>
          <w:rFonts w:ascii="Aptos" w:eastAsia="Aptos" w:hAnsi="Aptos" w:cs="Aptos"/>
          <w:color w:val="000000" w:themeColor="text1"/>
        </w:rPr>
        <w:t xml:space="preserve">will </w:t>
      </w:r>
      <w:proofErr w:type="gramStart"/>
      <w:r w:rsidRPr="38459FCA">
        <w:rPr>
          <w:rFonts w:ascii="Aptos" w:eastAsia="Aptos" w:hAnsi="Aptos" w:cs="Aptos"/>
          <w:color w:val="000000" w:themeColor="text1"/>
        </w:rPr>
        <w:t>be located in</w:t>
      </w:r>
      <w:proofErr w:type="gramEnd"/>
      <w:r w:rsidRPr="38459FCA">
        <w:rPr>
          <w:rFonts w:ascii="Aptos" w:eastAsia="Aptos" w:hAnsi="Aptos" w:cs="Aptos"/>
          <w:color w:val="000000" w:themeColor="text1"/>
        </w:rPr>
        <w:t xml:space="preserve"> Hall 11 </w:t>
      </w:r>
      <w:r w:rsidR="00195C74">
        <w:rPr>
          <w:rFonts w:ascii="Aptos" w:eastAsia="Aptos" w:hAnsi="Aptos" w:cs="Aptos"/>
          <w:color w:val="000000" w:themeColor="text1"/>
        </w:rPr>
        <w:t>/</w:t>
      </w:r>
      <w:r w:rsidRPr="38459FCA">
        <w:rPr>
          <w:rFonts w:ascii="Aptos" w:eastAsia="Aptos" w:hAnsi="Aptos" w:cs="Aptos"/>
          <w:color w:val="000000" w:themeColor="text1"/>
        </w:rPr>
        <w:t xml:space="preserve"> E64, where it will welcome clients and associates to showcase the latest advancements in efficiency-enhancing peripherals for carton converters.</w:t>
      </w:r>
    </w:p>
    <w:p w14:paraId="3BC40803" w14:textId="34C32132" w:rsidR="003E7B8C" w:rsidRDefault="003E7B8C" w:rsidP="38459FCA">
      <w:pPr>
        <w:rPr>
          <w:rFonts w:ascii="Aptos" w:eastAsia="Aptos" w:hAnsi="Aptos" w:cs="Aptos"/>
          <w:color w:val="000000" w:themeColor="text1"/>
        </w:rPr>
      </w:pPr>
    </w:p>
    <w:p w14:paraId="75CCFC7A" w14:textId="78197C54"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IMPACK specializes in providing cutting-edge solutions that address key operational bottlenecks in the carton converting process. With a focus on innovation, IMPACK’s offerings range from semi-automated to fully automated systems that integrate seamlessly with industry-leading systems from manufacturers like Heidelberg, Bobst and Koenig &amp; Bauer.</w:t>
      </w:r>
    </w:p>
    <w:p w14:paraId="23F8DF3A" w14:textId="6F432AA2"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0238EEA2" w14:textId="5332D595"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IMPACK invites visitors to discuss production-specific solutions and ROI with our sales representatives and independent sales agents. IMPACK engineers and experts will demonstrate to visitors how they can overcome industry challenges </w:t>
      </w:r>
      <w:r w:rsidR="00E9247B">
        <w:rPr>
          <w:rFonts w:ascii="Aptos" w:eastAsia="Aptos" w:hAnsi="Aptos" w:cs="Aptos"/>
          <w:color w:val="000000" w:themeColor="text1"/>
        </w:rPr>
        <w:t>related to</w:t>
      </w:r>
      <w:r w:rsidRPr="38459FCA">
        <w:rPr>
          <w:rFonts w:ascii="Aptos" w:eastAsia="Aptos" w:hAnsi="Aptos" w:cs="Aptos"/>
          <w:color w:val="000000" w:themeColor="text1"/>
        </w:rPr>
        <w:t xml:space="preserve"> profitability, </w:t>
      </w:r>
      <w:proofErr w:type="gramStart"/>
      <w:r w:rsidRPr="38459FCA">
        <w:rPr>
          <w:rFonts w:ascii="Aptos" w:eastAsia="Aptos" w:hAnsi="Aptos" w:cs="Aptos"/>
          <w:color w:val="000000" w:themeColor="text1"/>
        </w:rPr>
        <w:t>sustainability</w:t>
      </w:r>
      <w:proofErr w:type="gramEnd"/>
      <w:r w:rsidRPr="38459FCA">
        <w:rPr>
          <w:rFonts w:ascii="Aptos" w:eastAsia="Aptos" w:hAnsi="Aptos" w:cs="Aptos"/>
          <w:color w:val="000000" w:themeColor="text1"/>
        </w:rPr>
        <w:t xml:space="preserve"> and labor shortages by automating critical aspects of the packaging process. Visitors will see engaging product demonstration videos that offer a comprehensive look into how IMPACK solutions are revolutionizing productivity.  </w:t>
      </w:r>
    </w:p>
    <w:p w14:paraId="5339BAF8" w14:textId="7A4EDAD4"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2320B6E1" w14:textId="26D2501E"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IMPACK’s solutions are designed to boost efficiency and reduce costs for carton converters catering to a variety of industries, including pharmaceuticals, food and beverage, cosmetics, and e-commerce. By enabling clients to redeploy staff from feeding and packing stations to more value-added tasks, IMPACK not only enhances operational efficiency but also promotes a more flexible and ergonomic work environment.</w:t>
      </w:r>
    </w:p>
    <w:p w14:paraId="345FCEED" w14:textId="350A00BB"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1C141355" w14:textId="7C54E311"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Visit Us at Drupa 2024</w:t>
      </w:r>
    </w:p>
    <w:p w14:paraId="51BBF84A" w14:textId="007B6B76"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lastRenderedPageBreak/>
        <w:t xml:space="preserve"> </w:t>
      </w:r>
    </w:p>
    <w:p w14:paraId="53E93ABC" w14:textId="38EA27B1"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“We invite you to visit our booth at Drupa 2024 to learn how our automated solutions can help you maximize productivity, cut down on costs, and achieve top speeds, allowing you to close more contracts and expand business. Our team is excited to meet you and explore how we can contribute to your success.” - Mathieu Tremblay</w:t>
      </w:r>
    </w:p>
    <w:p w14:paraId="73E30666" w14:textId="3DDF80A7"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76444876" w14:textId="23EFB5BE"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For more information about IMPACK and our participation in Drupa 2024, please visit </w:t>
      </w:r>
      <w:hyperlink r:id="rId7" w:history="1">
        <w:r w:rsidR="00195C74" w:rsidRPr="00521922">
          <w:rPr>
            <w:rStyle w:val="Hyperlink"/>
            <w:rFonts w:ascii="Aptos" w:eastAsia="Aptos" w:hAnsi="Aptos" w:cs="Aptos"/>
          </w:rPr>
          <w:t>https://impack.ca/impack-booth-at-drupa2024</w:t>
        </w:r>
      </w:hyperlink>
      <w:r w:rsidR="00195C74">
        <w:rPr>
          <w:rFonts w:ascii="Aptos" w:eastAsia="Aptos" w:hAnsi="Aptos" w:cs="Aptos"/>
          <w:color w:val="000000" w:themeColor="text1"/>
        </w:rPr>
        <w:t xml:space="preserve"> .</w:t>
      </w:r>
    </w:p>
    <w:p w14:paraId="43290137" w14:textId="05B535D3"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62EE00DC" w14:textId="2CA260C4"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About IMPACK</w:t>
      </w:r>
    </w:p>
    <w:p w14:paraId="0FD963E9" w14:textId="44C562E6"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467F4BD6" w14:textId="6038A1C6"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IMPACK is a world-leading engineering firm dedicated to boosting productivity for facilities involved in the printing, packaging, and distribution of goods. With a strong focus on innovation and efficiency, IMPACK designs, manufactures, and installs a wide range of automated solutions tailored to the unique needs of the carton converting industry. As a trusted source for productivity and cost-saving tips, IMPACK is committed to helping packaging manufacturers reach new heights of efficiency.</w:t>
      </w:r>
    </w:p>
    <w:p w14:paraId="1CEFA412" w14:textId="52F8C6CB"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62E6A3F5" w14:textId="73279FC7"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w:t>
      </w:r>
    </w:p>
    <w:p w14:paraId="2BCEE7AB" w14:textId="446CF9D8"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 </w:t>
      </w:r>
    </w:p>
    <w:p w14:paraId="14C771B7" w14:textId="5FCD6003" w:rsidR="003E7B8C" w:rsidRDefault="00195C74" w:rsidP="38459FCA">
      <w:pPr>
        <w:rPr>
          <w:rFonts w:ascii="Aptos" w:eastAsia="Aptos" w:hAnsi="Aptos" w:cs="Aptos"/>
          <w:color w:val="000000" w:themeColor="text1"/>
        </w:rPr>
      </w:pPr>
      <w:r>
        <w:rPr>
          <w:rFonts w:ascii="Aptos" w:eastAsia="Aptos" w:hAnsi="Aptos" w:cs="Aptos"/>
          <w:color w:val="000000" w:themeColor="text1"/>
        </w:rPr>
        <w:t xml:space="preserve">Media </w:t>
      </w:r>
      <w:r w:rsidR="34558E10" w:rsidRPr="38459FCA">
        <w:rPr>
          <w:rFonts w:ascii="Aptos" w:eastAsia="Aptos" w:hAnsi="Aptos" w:cs="Aptos"/>
          <w:color w:val="000000" w:themeColor="text1"/>
        </w:rPr>
        <w:t>Contact:</w:t>
      </w:r>
    </w:p>
    <w:p w14:paraId="64842C8A" w14:textId="6227D790"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Fawn Alleyne</w:t>
      </w:r>
    </w:p>
    <w:p w14:paraId="70FDA34C" w14:textId="6683DC1A"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Marketing Team Lead</w:t>
      </w:r>
    </w:p>
    <w:p w14:paraId="063380FA" w14:textId="46DB7E06" w:rsidR="003E7B8C" w:rsidRDefault="34558E10" w:rsidP="38459FCA">
      <w:pPr>
        <w:rPr>
          <w:rFonts w:ascii="Aptos" w:eastAsia="Aptos" w:hAnsi="Aptos" w:cs="Aptos"/>
          <w:color w:val="000000" w:themeColor="text1"/>
        </w:rPr>
      </w:pPr>
      <w:r w:rsidRPr="38459FCA">
        <w:rPr>
          <w:rFonts w:ascii="Aptos" w:eastAsia="Aptos" w:hAnsi="Aptos" w:cs="Aptos"/>
          <w:color w:val="000000" w:themeColor="text1"/>
        </w:rPr>
        <w:t xml:space="preserve">IMPACK </w:t>
      </w:r>
    </w:p>
    <w:p w14:paraId="1117EB47" w14:textId="2BFADD73" w:rsidR="003E7B8C" w:rsidRDefault="00000000" w:rsidP="38459FCA">
      <w:pPr>
        <w:rPr>
          <w:rFonts w:ascii="Aptos" w:eastAsia="Aptos" w:hAnsi="Aptos" w:cs="Aptos"/>
          <w:color w:val="000000" w:themeColor="text1"/>
        </w:rPr>
      </w:pPr>
      <w:hyperlink r:id="rId8">
        <w:r w:rsidR="34558E10" w:rsidRPr="38459FCA">
          <w:rPr>
            <w:rStyle w:val="Hyperlink"/>
          </w:rPr>
          <w:t>media@impack.ca</w:t>
        </w:r>
      </w:hyperlink>
    </w:p>
    <w:p w14:paraId="239108DB" w14:textId="28B96015" w:rsidR="003E7B8C" w:rsidRDefault="00000000" w:rsidP="38459FCA">
      <w:pPr>
        <w:rPr>
          <w:rFonts w:ascii="Aptos" w:eastAsia="Aptos" w:hAnsi="Aptos" w:cs="Aptos"/>
          <w:color w:val="000000" w:themeColor="text1"/>
        </w:rPr>
      </w:pPr>
      <w:hyperlink>
        <w:r w:rsidR="34558E10" w:rsidRPr="38459FCA">
          <w:rPr>
            <w:rStyle w:val="Hyperlink"/>
          </w:rPr>
          <w:t>www.impack.ca</w:t>
        </w:r>
      </w:hyperlink>
    </w:p>
    <w:p w14:paraId="2C078E63" w14:textId="7F11BA62" w:rsidR="003E7B8C" w:rsidRDefault="003E7B8C" w:rsidP="38459FCA"/>
    <w:sectPr w:rsidR="003E7B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824869"/>
    <w:rsid w:val="00195C74"/>
    <w:rsid w:val="003E7B8C"/>
    <w:rsid w:val="00E9247B"/>
    <w:rsid w:val="34558E10"/>
    <w:rsid w:val="38459FCA"/>
    <w:rsid w:val="54824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0C5F6"/>
  <w15:chartTrackingRefBased/>
  <w15:docId w15:val="{51F21591-1BF5-4489-B2FD-4567FA0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rPr>
      <w:rFonts w:eastAsiaTheme="majorEastAsia" w:cstheme="majorBidi"/>
      <w:color w:val="0F4761" w:themeColor="accent1" w:themeShade="BF"/>
    </w:rPr>
  </w:style>
  <w:style w:type="character" w:customStyle="1" w:styleId="Heading6Char">
    <w:name w:val="Heading 6 Char"/>
    <w:basedOn w:val="DefaultParagraphFont"/>
    <w:link w:val="Heading6"/>
    <w:uiPriority w:val="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rPr>
      <w:rFonts w:eastAsiaTheme="majorEastAsia" w:cstheme="majorBidi"/>
      <w:color w:val="595959" w:themeColor="text1" w:themeTint="A6"/>
    </w:rPr>
  </w:style>
  <w:style w:type="character" w:customStyle="1" w:styleId="Heading8Char">
    <w:name w:val="Heading 8 Char"/>
    <w:basedOn w:val="DefaultParagraphFont"/>
    <w:link w:val="Heading8"/>
    <w:uiPriority w:val="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rPr>
      <w:rFonts w:eastAsiaTheme="majorEastAsia" w:cstheme="majorBidi"/>
      <w:color w:val="272727" w:themeColor="text1" w:themeTint="D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SubtitleChar">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customStyle="1" w:styleId="QuoteChar">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customStyle="1" w:styleId="IntenseQuoteChar">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character" w:styleId="UnresolvedMention">
    <w:name w:val="Unresolved Mention"/>
    <w:basedOn w:val="DefaultParagraphFont"/>
    <w:uiPriority w:val="99"/>
    <w:semiHidden/>
    <w:unhideWhenUsed/>
    <w:rsid w:val="00195C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impack.ca" TargetMode="External"/><Relationship Id="rId3" Type="http://schemas.openxmlformats.org/officeDocument/2006/relationships/customXml" Target="../customXml/item3.xml"/><Relationship Id="rId7" Type="http://schemas.openxmlformats.org/officeDocument/2006/relationships/hyperlink" Target="https://impack.ca/impack-booth-at-drupa202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4be2bd5-61b0-4750-8948-3eeafd7fc45d">
      <Terms xmlns="http://schemas.microsoft.com/office/infopath/2007/PartnerControls"/>
    </lcf76f155ced4ddcb4097134ff3c332f>
    <TaxCatchAll xmlns="8c3330f8-7624-4426-9d7d-de568d3211e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C0D565CF9AEAE4F9C3F134F7D0A58DB" ma:contentTypeVersion="12" ma:contentTypeDescription="Create a new document." ma:contentTypeScope="" ma:versionID="9380ef317424ccc878e33818c5d6d271">
  <xsd:schema xmlns:xsd="http://www.w3.org/2001/XMLSchema" xmlns:xs="http://www.w3.org/2001/XMLSchema" xmlns:p="http://schemas.microsoft.com/office/2006/metadata/properties" xmlns:ns2="34be2bd5-61b0-4750-8948-3eeafd7fc45d" xmlns:ns3="8c3330f8-7624-4426-9d7d-de568d3211e0" targetNamespace="http://schemas.microsoft.com/office/2006/metadata/properties" ma:root="true" ma:fieldsID="98e3955f1dc5c9ab707eddb5c346287c" ns2:_="" ns3:_="">
    <xsd:import namespace="34be2bd5-61b0-4750-8948-3eeafd7fc45d"/>
    <xsd:import namespace="8c3330f8-7624-4426-9d7d-de568d3211e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be2bd5-61b0-4750-8948-3eeafd7fc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c254922-dc6d-42d2-9e08-9d678ba09c38"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3330f8-7624-4426-9d7d-de568d3211e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6a9f2af-acba-4dc2-a522-0e132f63fdda}" ma:internalName="TaxCatchAll" ma:showField="CatchAllData" ma:web="8c3330f8-7624-4426-9d7d-de568d3211e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16983E-4274-4AFA-85FD-4883ABC0015E}">
  <ds:schemaRefs>
    <ds:schemaRef ds:uri="http://schemas.microsoft.com/office/2006/metadata/properties"/>
    <ds:schemaRef ds:uri="http://schemas.microsoft.com/office/infopath/2007/PartnerControls"/>
    <ds:schemaRef ds:uri="34be2bd5-61b0-4750-8948-3eeafd7fc45d"/>
    <ds:schemaRef ds:uri="8c3330f8-7624-4426-9d7d-de568d3211e0"/>
  </ds:schemaRefs>
</ds:datastoreItem>
</file>

<file path=customXml/itemProps2.xml><?xml version="1.0" encoding="utf-8"?>
<ds:datastoreItem xmlns:ds="http://schemas.openxmlformats.org/officeDocument/2006/customXml" ds:itemID="{BCD92EB6-0B7B-4489-B938-E8BED267F405}">
  <ds:schemaRefs>
    <ds:schemaRef ds:uri="http://schemas.microsoft.com/sharepoint/v3/contenttype/forms"/>
  </ds:schemaRefs>
</ds:datastoreItem>
</file>

<file path=customXml/itemProps3.xml><?xml version="1.0" encoding="utf-8"?>
<ds:datastoreItem xmlns:ds="http://schemas.openxmlformats.org/officeDocument/2006/customXml" ds:itemID="{3ED8B92D-579B-4695-B532-C5E347453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be2bd5-61b0-4750-8948-3eeafd7fc45d"/>
    <ds:schemaRef ds:uri="8c3330f8-7624-4426-9d7d-de568d321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2704</Characters>
  <Application>Microsoft Office Word</Application>
  <DocSecurity>0</DocSecurity>
  <Lines>22</Lines>
  <Paragraphs>6</Paragraphs>
  <ScaleCrop>false</ScaleCrop>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Fawn Alleyne</dc:creator>
  <cp:keywords/>
  <dc:description/>
  <cp:lastModifiedBy>Fawn Alleyne</cp:lastModifiedBy>
  <cp:revision>3</cp:revision>
  <dcterms:created xsi:type="dcterms:W3CDTF">2024-03-18T22:02:00Z</dcterms:created>
  <dcterms:modified xsi:type="dcterms:W3CDTF">2024-03-18T22:09:00Z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0x010100CC0D565CF9AEAE4F9C3F134F7D0A58DB</vt:lpwstr>
  </property>
</Properties>
</file>